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graphs"/>
        <w:jc w:val="right"/>
        <w:jc w:val="right"/>
      </w:pPr>
      <w:r>
        <w:rPr>
          <w:jc w:val="right"/>
        </w:rPr>
        <w:t xml:space="preserve">Приложение №</w:t>
      </w:r>
      <w:r>
        <w:rPr>
          <w:jc w:val="right"/>
        </w:rPr>
        <w:t xml:space="preserve">________________________________________________</w:t>
      </w:r>
      <w:r>
        <w:rPr>
          <w:jc w:val="right"/>
        </w:rPr>
        <w:t xml:space="preserve"> 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к трудовому договору №</w:t>
      </w:r>
      <w:r>
        <w:rPr>
          <w:jc w:val="right"/>
        </w:rPr>
        <w:t xml:space="preserve">________________________________________________</w:t>
      </w:r>
      <w:r>
        <w:rPr>
          <w:jc w:val="right"/>
        </w:rPr>
        <w:t xml:space="preserve"> от </w:t>
      </w:r>
      <w:r>
        <w:rPr>
          <w:jc w:val="right"/>
        </w:rPr>
        <w:t xml:space="preserve">______________________________________________________</w:t>
      </w:r>
      <w:r>
        <w:rPr>
          <w:jc w:val="right"/>
        </w:rPr>
        <w:t xml:space="preserve">г. 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заключенному между </w:t>
      </w:r>
      <w:r>
        <w:rPr>
          <w:jc w:val="right"/>
        </w:rPr>
        <w:t xml:space="preserve">________________________________________________</w:t>
      </w:r>
      <w:r>
        <w:rPr>
          <w:jc w:val="right"/>
        </w:rPr>
        <w:t xml:space="preserve"> и </w:t>
      </w:r>
      <w:r>
        <w:rPr>
          <w:jc w:val="right"/>
        </w:rPr>
        <w:t xml:space="preserve">________________________________________________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УТВЕРЖДАЮ: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________________________________________________</w:t>
      </w:r>
      <w:r>
        <w:rPr>
          <w:jc w:val="right"/>
        </w:rPr>
        <w:t xml:space="preserve"> 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________________________________________________</w:t>
      </w:r>
      <w:r>
        <w:rPr>
          <w:jc w:val="right"/>
        </w:rPr>
        <w:t xml:space="preserve"> 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__________ </w:t>
      </w:r>
      <w:r>
        <w:rPr>
          <w:jc w:val="right"/>
        </w:rPr>
        <w:t xml:space="preserve">__________________________________________________________________________________________</w:t>
      </w:r>
      <w:r>
        <w:rPr>
          <w:jc w:val="right"/>
        </w:rPr>
        <w:t xml:space="preserve"> </w:t>
      </w:r>
    </w:p>
    <w:p>
      <w:pPr>
        <w:pStyle w:val="paragraphs"/>
        <w:jc w:val="right"/>
        <w:jc w:val="right"/>
      </w:pPr>
      <w:r>
        <w:rPr>
          <w:jc w:val="right"/>
        </w:rPr>
        <w:t xml:space="preserve">______________________________________________________</w:t>
      </w:r>
      <w:r>
        <w:rPr>
          <w:jc w:val="right"/>
        </w:rPr>
        <w:t xml:space="preserve">г.</w:t>
      </w:r>
    </w:p>
    <w:p>
      <w:pPr>
        <w:pStyle w:val="2"/>
      </w:pPr>
      <w:r>
        <w:rPr>
          <w:sz w:val="36"/>
        </w:rPr>
        <w:t xml:space="preserve">Должностная инструкция </w:t>
      </w:r>
    </w:p>
    <w:p>
      <w:pPr>
        <w:pStyle w:val="3"/>
      </w:pPr>
      <w:r>
        <w:rPr/>
        <w:t xml:space="preserve">1. </w:t>
      </w:r>
      <w:r>
        <w:rPr/>
        <w:t xml:space="preserve">Общие положения</w:t>
      </w:r>
    </w:p>
    <w:p>
      <w:pPr>
        <w:pStyle w:val="paragraphs"/>
      </w:pPr>
      <w:r>
        <w:rPr/>
        <w:t xml:space="preserve">1.1. </w:t>
      </w:r>
      <w:r>
        <w:rPr/>
        <w:t xml:space="preserve">Наименование структурного подразделения: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1.2. </w:t>
      </w:r>
      <w:r>
        <w:rPr/>
        <w:t xml:space="preserve">Настоящая должностная инструкция определяет должностные обязанности, права и полномочия </w:t>
      </w:r>
      <w:r>
        <w:rPr/>
        <w:t xml:space="preserve">________________________________________________</w:t>
      </w:r>
      <w:r>
        <w:rPr/>
        <w:t xml:space="preserve"> (далее по тексту - Работник).</w:t>
      </w:r>
    </w:p>
    <w:p>
      <w:pPr>
        <w:pStyle w:val="paragraphs"/>
      </w:pPr>
      <w:r>
        <w:rPr/>
        <w:t xml:space="preserve">1.3. </w:t>
      </w:r>
      <w:r>
        <w:rPr/>
        <w:t xml:space="preserve">Работник относится к категории: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1.4. </w:t>
      </w:r>
      <w:r>
        <w:rPr/>
        <w:t xml:space="preserve">Порядок назначения на должность и освобождения от должности Работника определяется в соответствии с </w:t>
      </w:r>
      <w:r>
        <w:rPr/>
        <w:t xml:space="preserve">правилами внутреннего трудового распорядка</w:t>
      </w:r>
      <w:r>
        <w:rPr/>
        <w:t xml:space="preserve">. </w:t>
      </w:r>
    </w:p>
    <w:p>
      <w:pPr>
        <w:pStyle w:val="paragraphs"/>
      </w:pPr>
      <w:r>
        <w:rPr/>
        <w:t xml:space="preserve">1.5. </w:t>
      </w:r>
      <w:r>
        <w:rPr/>
        <w:t xml:space="preserve">Работник в своей работе руководствуется следующими документами:</w:t>
      </w:r>
    </w:p>
    <w:p>
      <w:pPr>
        <w:pStyle w:val="paragraphs"/>
      </w:pPr>
      <w:r>
        <w:rPr/>
        <w:t xml:space="preserve">- действующим законодательством РФ;</w:t>
      </w:r>
    </w:p>
    <w:p>
      <w:pPr>
        <w:pStyle w:val="paragraphs"/>
      </w:pPr>
      <w:r>
        <w:rPr/>
        <w:t xml:space="preserve">- положением о структурном подразделении;</w:t>
      </w:r>
    </w:p>
    <w:p>
      <w:pPr>
        <w:pStyle w:val="paragraphs"/>
      </w:pPr>
      <w:r>
        <w:rPr/>
        <w:t xml:space="preserve">- постановлениями и распоряжениями вышестоящей организации;</w:t>
      </w:r>
    </w:p>
    <w:p>
      <w:pPr>
        <w:pStyle w:val="paragraphs"/>
      </w:pPr>
      <w:r>
        <w:rPr/>
        <w:t xml:space="preserve">- приказами руководителя организации;</w:t>
      </w:r>
    </w:p>
    <w:p>
      <w:pPr>
        <w:pStyle w:val="paragraphs"/>
      </w:pPr>
      <w:r>
        <w:rPr/>
        <w:t xml:space="preserve">- распоряжениями руководителя структурного подразделения;</w:t>
      </w:r>
    </w:p>
    <w:p>
      <w:pPr>
        <w:pStyle w:val="paragraphs"/>
      </w:pPr>
      <w:r>
        <w:rPr/>
        <w:t xml:space="preserve">- настоящей должностной инструкцией;</w:t>
      </w:r>
    </w:p>
    <w:p>
      <w:pPr>
        <w:pStyle w:val="paragraphs"/>
      </w:pPr>
      <w:r>
        <w:rPr/>
        <w:t xml:space="preserve">- </w:t>
      </w:r>
      <w:r>
        <w:rPr/>
        <w:t xml:space="preserve">________________________________________________</w:t>
      </w:r>
      <w:r>
        <w:rPr/>
        <w:t xml:space="preserve">;</w:t>
      </w:r>
    </w:p>
    <w:p>
      <w:pPr>
        <w:pStyle w:val="paragraphs"/>
      </w:pPr>
      <w:r>
        <w:rPr/>
        <w:t xml:space="preserve">- трудовым договором.</w:t>
      </w:r>
    </w:p>
    <w:p>
      <w:pPr>
        <w:pStyle w:val="paragraphs"/>
      </w:pPr>
      <w:r>
        <w:rPr/>
        <w:t xml:space="preserve">1.6. </w:t>
      </w:r>
      <w:r>
        <w:rPr/>
        <w:t xml:space="preserve">Работник в своей работе непосредственно подчиняется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1.7. </w:t>
      </w:r>
      <w:r>
        <w:rPr/>
        <w:t xml:space="preserve">Работник не имеет должностных лиц в непосредственном подчинении.</w:t>
      </w:r>
    </w:p>
    <w:p>
      <w:pPr>
        <w:pStyle w:val="3"/>
      </w:pPr>
      <w:r>
        <w:rPr/>
        <w:t xml:space="preserve">2. </w:t>
      </w:r>
      <w:r>
        <w:rPr/>
        <w:t xml:space="preserve">Функции</w:t>
      </w:r>
    </w:p>
    <w:p>
      <w:pPr>
        <w:pStyle w:val="paragraphs"/>
      </w:pPr>
      <w:r>
        <w:rPr/>
        <w:t xml:space="preserve">2.1. </w:t>
      </w:r>
      <w:r>
        <w:rPr/>
        <w:t xml:space="preserve">Основные задачи и направления деятельности Работника: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3"/>
      </w:pPr>
      <w:r>
        <w:rPr/>
        <w:t xml:space="preserve">3. </w:t>
      </w:r>
      <w:r>
        <w:rPr/>
        <w:t xml:space="preserve">Должностные обязанности</w:t>
      </w:r>
    </w:p>
    <w:p>
      <w:pPr>
        <w:pStyle w:val="paragraphs"/>
      </w:pPr>
      <w:r>
        <w:rPr/>
        <w:t xml:space="preserve">3.1. </w:t>
      </w:r>
      <w:r>
        <w:rPr/>
        <w:t xml:space="preserve">Работник в рамках возложенных на него функций выполняет следующие обязанности: 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paragraphs"/>
      </w:pPr>
      <w:r>
        <w:rPr/>
        <w:t xml:space="preserve">3.2. </w:t>
      </w:r>
      <w:r>
        <w:rPr/>
        <w:t xml:space="preserve">Работник должен выполнять основные обязанности, предусмотренные документами, регламентирующими правила внутреннего трудового распорядка и действующими в организации. </w:t>
      </w:r>
    </w:p>
    <w:p>
      <w:pPr>
        <w:pStyle w:val="3"/>
      </w:pPr>
      <w:r>
        <w:rPr/>
        <w:t xml:space="preserve">4. </w:t>
      </w:r>
      <w:r>
        <w:rPr/>
        <w:t xml:space="preserve">Права и полномочия</w:t>
      </w:r>
    </w:p>
    <w:p>
      <w:pPr>
        <w:pStyle w:val="paragraphs"/>
      </w:pPr>
      <w:r>
        <w:rPr/>
        <w:t xml:space="preserve">4.1. </w:t>
      </w:r>
      <w:r>
        <w:rPr/>
        <w:t xml:space="preserve">Работник для выполнения возложенных на него обязанностей наделяется следующими полномочиями: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3"/>
      </w:pPr>
      <w:r>
        <w:rPr/>
        <w:t xml:space="preserve">5. </w:t>
      </w:r>
      <w:r>
        <w:rPr/>
        <w:t xml:space="preserve">Ответственность </w:t>
      </w:r>
    </w:p>
    <w:p>
      <w:pPr>
        <w:pStyle w:val="paragraphs"/>
      </w:pPr>
      <w:r>
        <w:rPr/>
        <w:t xml:space="preserve">5.1. </w:t>
      </w:r>
      <w:r>
        <w:rPr/>
        <w:t xml:space="preserve">Работнику необходимо отвечать за свои действия (бездействия) в рамках зафиксированных в п.п. </w:t>
      </w:r>
      <w:r>
        <w:rPr/>
        <w:t xml:space="preserve">3</w:t>
      </w:r>
      <w:r>
        <w:rPr/>
        <w:t xml:space="preserve">, </w:t>
      </w:r>
      <w:r>
        <w:rPr/>
        <w:t xml:space="preserve">4</w:t>
      </w:r>
      <w:r>
        <w:rPr/>
        <w:t xml:space="preserve"> настоящей инструкции обязанностей, прав и полномочий.</w:t>
      </w:r>
    </w:p>
    <w:p>
      <w:pPr>
        <w:pStyle w:val="paragraphs"/>
      </w:pPr>
      <w:r>
        <w:rPr/>
        <w:t xml:space="preserve">5.2. </w:t>
      </w:r>
      <w:r>
        <w:rPr/>
        <w:t xml:space="preserve">Работник несет дисциплинарную, материальную, гражданско-правовую, административную и уголовную ответственность в порядке, предусмотренном законодательством.</w:t>
      </w:r>
    </w:p>
    <w:p>
      <w:pPr>
        <w:pStyle w:val="3"/>
      </w:pPr>
      <w:r>
        <w:rPr/>
        <w:t xml:space="preserve">6. </w:t>
      </w:r>
      <w:r>
        <w:rPr/>
        <w:t xml:space="preserve">Требования к квалификации</w:t>
      </w:r>
    </w:p>
    <w:p>
      <w:pPr>
        <w:pStyle w:val="paragraphs"/>
      </w:pPr>
      <w:r>
        <w:rPr/>
        <w:t xml:space="preserve">6.1. </w:t>
      </w:r>
      <w:r>
        <w:rPr/>
        <w:t xml:space="preserve">Требования к квалификации Работника установлены на основании требований документа "Квалификационный справочник должностей руководителей, специалистов и других служащих" (утв. </w:t>
      </w:r>
      <w:r>
        <w:rPr/>
        <w:t xml:space="preserve">постановлением Минтруда от 21 августа 1998 г. № 37</w:t>
      </w:r>
      <w:r>
        <w:rPr/>
        <w:t xml:space="preserve">). </w:t>
      </w:r>
    </w:p>
    <w:p>
      <w:pPr>
        <w:pStyle w:val="paragraphs"/>
      </w:pPr>
      <w:r>
        <w:rPr/>
        <w:t xml:space="preserve">6.2. </w:t>
      </w:r>
      <w:r>
        <w:rPr/>
        <w:t xml:space="preserve">Квалификация Работника должна соответствовать следующим требованиям:</w:t>
      </w:r>
    </w:p>
    <w:p>
      <w:pPr>
        <w:pStyle w:val="paragraphs"/>
      </w:pPr>
      <w:r>
        <w:rPr/>
        <w:t xml:space="preserve">6.2.1. </w:t>
      </w:r>
      <w:r>
        <w:rPr/>
        <w:t xml:space="preserve">Образование: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6.2.2. </w:t>
      </w:r>
      <w:r>
        <w:rPr/>
        <w:t xml:space="preserve">Навыки:</w:t>
      </w:r>
    </w:p>
    <w:p>
      <w:pPr>
        <w:pStyle w:val="paragraphs"/>
      </w:pPr>
      <w:r>
        <w:rPr/>
        <w:t xml:space="preserve">- Административные навыки: Работник должен уметь: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- Специальные навыки: Работник должен уметь: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Опыт работы: </w:t>
      </w:r>
      <w:r>
        <w:rPr/>
        <w:t xml:space="preserve">_______________</w:t>
      </w:r>
      <w:r>
        <w:rPr>
          <w:b/>
        </w:rPr>
        <w:t xml:space="preserve"> </w:t>
      </w:r>
      <w:r>
        <w:rPr/>
        <w:t xml:space="preserve">не менее </w:t>
      </w:r>
      <w:r>
        <w:rPr/>
        <w:t xml:space="preserve">____________</w:t>
      </w:r>
      <w:r>
        <w:rPr/>
        <w:t xml:space="preserve">.    </w:t>
      </w:r>
    </w:p>
    <w:p>
      <w:pPr>
        <w:pStyle w:val="paragraphs"/>
      </w:pPr>
      <w:r>
        <w:rPr/>
        <w:t xml:space="preserve">Профессиональные знания: Работник должен знать 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paragraphs"/>
        <w:spacing w:after="200"/>
      </w:pPr>
      <w:r>
        <w:rPr/>
        <w:t xml:space="preserve"> </w:t>
      </w:r>
    </w:p>
    <w:tbl>
      <w:tblPr>
        <w:tblLayout w:type="fixed"/>
        <w:tblW w:w="5000" w:type="pct"/>
      </w:tblPr>
      <w:tblGrid>
        <w:gridCol w:w="8613"/>
        <w:gridCol w:w="957"/>
      </w:tblGrid>
      <w:tr>
        <w:tc>
          <w:tcPr>
            <w:tcW w:w="4500" w:type="pct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left"/>
            </w:pPr>
            <w:r>
              <w:rPr>
                <w:sz w:val="22"/>
                <w:rFonts w:ascii="Times New Roman" w:hAnsi="Times New Roman"/>
                <w:jc w:val="left"/>
                <w:sz w:val="22"/>
                <w:rFonts w:ascii="Times New Roman, serif" w:hAnsi="Times New Roman, serif"/>
              </w:rPr>
              <w:t xml:space="preserve">Согласовано:</w:t>
            </w:r>
          </w:p>
        </w:tc>
        <w:tc>
          <w:tcPr>
            <w:tcW w:w="500" w:type="pct"/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spacing w:after="0"/>
              <w:spacing w:afterLines="0"/>
              <w:spacing w:line="240"/>
              <w:ind w:firstLine="0"/>
              <w:jc w:val="center"/>
            </w:pPr>
          </w:p>
        </w:tc>
      </w:tr>
      <w:tr>
        <w:tc>
          <w:tcPr>
            <w:tcW w:w="4500" w:type="pct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left"/>
            </w:pPr>
            <w:r>
              <w:rPr>
                <w:sz w:val="22"/>
                <w:rFonts w:ascii="Times New Roman" w:hAnsi="Times New Roman"/>
                <w:jc w:val="left"/>
                <w:sz w:val="22"/>
                <w:rFonts w:ascii="Times New Roman, serif" w:hAnsi="Times New Roman, serif"/>
              </w:rPr>
              <w:t xml:space="preserve"> </w:t>
            </w:r>
            <w:r>
              <w:rPr>
                <w:jc w:val="left"/>
                <w:sz w:val="22"/>
                <w:rFonts w:ascii="Times New Roman, serif" w:hAnsi="Times New Roman, serif"/>
              </w:rPr>
              <w:t xml:space="preserve">________________________________________________</w:t>
            </w:r>
          </w:p>
        </w:tc>
        <w:tc>
          <w:tcPr>
            <w:tcW w:w="500" w:type="pct"/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spacing w:after="0"/>
              <w:spacing w:afterLines="0"/>
              <w:spacing w:line="240"/>
              <w:ind w:firstLine="0"/>
              <w:jc w:val="center"/>
            </w:pPr>
          </w:p>
        </w:tc>
      </w:tr>
      <w:tr>
        <w:tc>
          <w:tcPr>
            <w:tcW w:w="4500" w:type="pct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left"/>
            </w:pPr>
            <w:r>
              <w:rPr>
                <w:sz w:val="22"/>
                <w:rFonts w:ascii="Times New Roman" w:hAnsi="Times New Roman"/>
                <w:jc w:val="left"/>
                <w:sz w:val="22"/>
                <w:rFonts w:ascii="Times New Roman, serif" w:hAnsi="Times New Roman, serif"/>
              </w:rPr>
              <w:t xml:space="preserve"> </w:t>
            </w:r>
            <w:r>
              <w:rPr>
                <w:jc w:val="left"/>
                <w:sz w:val="22"/>
                <w:rFonts w:ascii="Times New Roman, serif" w:hAnsi="Times New Roman, serif"/>
              </w:rPr>
              <w:t xml:space="preserve">______________________________________________________</w:t>
            </w:r>
            <w:r>
              <w:rPr>
                <w:sz w:val="22"/>
                <w:rFonts w:ascii="Times New Roman" w:hAnsi="Times New Roman"/>
                <w:jc w:val="left"/>
                <w:sz w:val="22"/>
                <w:rFonts w:ascii="Times New Roman, serif" w:hAnsi="Times New Roman, serif"/>
              </w:rPr>
              <w:t xml:space="preserve">г.</w:t>
            </w:r>
          </w:p>
        </w:tc>
        <w:tc>
          <w:tcPr>
            <w:tcW w:w="500" w:type="pct"/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spacing w:after="0"/>
              <w:spacing w:afterLines="0"/>
              <w:spacing w:line="240"/>
              <w:ind w:firstLine="0"/>
              <w:jc w:val="center"/>
            </w:pPr>
          </w:p>
        </w:tc>
      </w:tr>
    </w:tbl>
    <w:p>
      <w:pPr>
        <w:pStyle w:val="paragraphs"/>
        <w:spacing w:before="200"/>
      </w:pPr>
      <w:r>
        <w:rPr/>
        <w:t xml:space="preserve"> </w:t>
      </w:r>
    </w:p>
    <w:p>
      <w:pPr>
        <w:pStyle w:val="paragraphs"/>
        <w:spacing w:after="200"/>
      </w:pPr>
      <w:r>
        <w:rPr/>
        <w:t xml:space="preserve"> </w:t>
      </w:r>
    </w:p>
    <w:tbl>
      <w:tblPr>
        <w:tblLayout w:type="fixed"/>
        <w:tblW w:w="5000" w:type="pct"/>
      </w:tblPr>
      <w:tblGrid>
        <w:gridCol w:w="4513"/>
        <w:gridCol w:w="2824"/>
        <w:gridCol w:w="2231"/>
      </w:tblGrid>
      <w:tr>
        <w:tc>
          <w:tcPr>
            <w:tcW w:w="4513.50906048" w:type="dxa"/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both"/>
            </w:pPr>
            <w:r>
              <w:rPr>
                <w:sz w:val="22"/>
                <w:rFonts w:ascii="Times New Roman" w:hAnsi="Times New Roman"/>
                <w:sz w:val="22"/>
                <w:rFonts w:ascii="Times New Roman, serif" w:hAnsi="Times New Roman, serif"/>
              </w:rPr>
              <w:t xml:space="preserve">С должностной инструкцией ознакомлен(а)</w:t>
            </w:r>
          </w:p>
        </w:tc>
        <w:tc>
          <w:tcPr>
            <w:tcW w:w="2824.67951136" w:type="dxa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single" w:color="000000" w:sz="4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spacing w:after="0"/>
              <w:spacing w:afterLines="0"/>
              <w:spacing w:line="240"/>
              <w:ind w:firstLine="0"/>
              <w:jc w:val="both"/>
            </w:pPr>
          </w:p>
        </w:tc>
        <w:tc>
          <w:tcPr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center"/>
            </w:pPr>
            <w:r>
              <w:rPr>
                <w:jc w:val="center"/>
                <w:sz w:val="22"/>
                <w:rFonts w:ascii="Times New Roman, serif" w:hAnsi="Times New Roman, serif"/>
              </w:rPr>
              <w:t xml:space="preserve">_______________</w:t>
            </w:r>
          </w:p>
        </w:tc>
      </w:tr>
      <w:tr>
        <w:tc>
          <w:tcPr>
            <w:tcW w:w="4513.50906048" w:type="dxa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spacing w:after="0"/>
              <w:spacing w:afterLines="0"/>
              <w:spacing w:line="240"/>
              <w:ind w:firstLine="0"/>
              <w:jc w:val="both"/>
            </w:pPr>
          </w:p>
        </w:tc>
        <w:tc>
          <w:tcPr>
            <w:tcW w:w="2824.67951136" w:type="dxa"/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center"/>
            </w:pPr>
            <w:r>
              <w:rPr>
                <w:sz w:val="22"/>
                <w:rFonts w:ascii="Times New Roman" w:hAnsi="Times New Roman"/>
                <w:jc w:val="center"/>
                <w:sz w:val="22"/>
                <w:rFonts w:ascii="Times New Roman, serif" w:hAnsi="Times New Roman, serif"/>
              </w:rPr>
              <w:t xml:space="preserve">(подпись)</w:t>
            </w:r>
          </w:p>
        </w:tc>
        <w:tc>
          <w:tcPr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center"/>
            </w:pPr>
            <w:r>
              <w:rPr>
                <w:sz w:val="22"/>
                <w:rFonts w:ascii="Times New Roman" w:hAnsi="Times New Roman"/>
                <w:jc w:val="center"/>
                <w:sz w:val="22"/>
                <w:rFonts w:ascii="Times New Roman, serif" w:hAnsi="Times New Roman, serif"/>
              </w:rPr>
              <w:t xml:space="preserve">(расшифровка подписи)</w:t>
            </w:r>
          </w:p>
        </w:tc>
      </w:tr>
      <w:tr>
        <w:tc>
          <w:tcPr>
            <w:tcW w:w="4513.50906048" w:type="dxa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spacing w:after="0"/>
              <w:spacing w:afterLines="0"/>
              <w:spacing w:line="240"/>
              <w:ind w:firstLine="0"/>
              <w:jc w:val="both"/>
            </w:pPr>
          </w:p>
        </w:tc>
        <w:tc>
          <w:tcPr>
            <w:tcW w:w="2824.67951136" w:type="dxa"/>
            <w:sz w:val="22"/>
            <w:rFonts w:ascii="Times New Roman" w:hAnsi="Times New Roman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top"/>
          </w:tcPr>
          <w:p>
            <w:pPr>
              <w:spacing w:after="0"/>
              <w:spacing w:afterLines="0"/>
              <w:spacing w:line="240"/>
              <w:ind w:firstLine="0"/>
              <w:jc w:val="both"/>
            </w:pPr>
          </w:p>
        </w:tc>
        <w:tc>
          <w:tcPr>
            <w:sz w:val="22"/>
            <w:rFonts w:ascii="Times New Roman" w:hAnsi="Times New Roman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center"/>
            </w:pPr>
            <w:r>
              <w:rPr>
                <w:sz w:val="22"/>
                <w:rFonts w:ascii="Times New Roman" w:hAnsi="Times New Roman"/>
                <w:jc w:val="center"/>
                <w:sz w:val="22"/>
                <w:rFonts w:ascii="Times New Roman, serif" w:hAnsi="Times New Roman, serif"/>
              </w:rPr>
              <w:t xml:space="preserve"> </w:t>
            </w:r>
            <w:r>
              <w:rPr>
                <w:jc w:val="center"/>
                <w:sz w:val="22"/>
                <w:rFonts w:ascii="Times New Roman, serif" w:hAnsi="Times New Roman, serif"/>
              </w:rPr>
              <w:t xml:space="preserve">______________________________________________________</w:t>
            </w:r>
            <w:r>
              <w:rPr>
                <w:sz w:val="22"/>
                <w:rFonts w:ascii="Times New Roman" w:hAnsi="Times New Roman"/>
                <w:jc w:val="center"/>
                <w:sz w:val="22"/>
                <w:rFonts w:ascii="Times New Roman, serif" w:hAnsi="Times New Roman, serif"/>
              </w:rPr>
              <w:t xml:space="preserve">г.</w:t>
            </w:r>
          </w:p>
        </w:tc>
      </w:tr>
    </w:tbl>
    <w:p>
      <w:pPr>
        <w:pStyle w:val="paragraphs"/>
        <w:spacing w:before="200"/>
      </w:pPr>
      <w:r>
        <w:rPr/>
        <w:t xml:space="preserve"> </w:t>
      </w:r>
    </w:p>
    <w:sectPr w:rsidRPr="00E74E76" w:rsidR="00F4243B" w:rsidSect="000318E0">
      <w:pgSz w:w="11906" w:h="16838" w:orient="portrait"/>
      <w:pgMar w:top="0" w:right="318" w:bottom="0" w:left="527" w:header="709" w:footer="709" w:gutter="0"/>
      <w:cols w:space="708"/>
      <w:docGrid w:linePitch="360"/>
      <w:footerReference w:type="default" r:id="R6ef128cd170f4c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.xml><?xml version="1.0" encoding="utf-8"?>
<w:ftr xmlns:w="http://schemas.openxmlformats.org/wordprocessingml/2006/main">
  <w:sdt>
    <w:sdtContent>
      <w:p>
        <w:pPr>
          <w:pStyle w:val="Footer"/>
          <w:spacing w:before="0" w:after="0"/>
          <w:jc w:val="right"/>
        </w:pPr>
        <w:r>
          <w:fldChar w:fldCharType="begin"/>
        </w:r>
        <w:r>
          <w:instrText xml:space="preserve">PAGE</w:instrTex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2"/>
    <w:rsid w:val="00013AE6"/>
    <w:rsid w:val="00020ECF"/>
    <w:rsid w:val="0002361E"/>
    <w:rsid w:val="00024C8C"/>
    <w:rsid w:val="000318E0"/>
    <w:rsid w:val="00061F4F"/>
    <w:rsid w:val="00067C78"/>
    <w:rsid w:val="000A566F"/>
    <w:rsid w:val="000C4374"/>
    <w:rsid w:val="000E09CF"/>
    <w:rsid w:val="00141612"/>
    <w:rsid w:val="001924B2"/>
    <w:rsid w:val="001B43B8"/>
    <w:rsid w:val="002220B6"/>
    <w:rsid w:val="002448D3"/>
    <w:rsid w:val="002A1774"/>
    <w:rsid w:val="002B69F5"/>
    <w:rsid w:val="00311DE6"/>
    <w:rsid w:val="00314830"/>
    <w:rsid w:val="003850F8"/>
    <w:rsid w:val="00414772"/>
    <w:rsid w:val="00485668"/>
    <w:rsid w:val="00487F6F"/>
    <w:rsid w:val="004B56BE"/>
    <w:rsid w:val="005B1E52"/>
    <w:rsid w:val="005B4957"/>
    <w:rsid w:val="005E33D6"/>
    <w:rsid w:val="00601916"/>
    <w:rsid w:val="00623AB3"/>
    <w:rsid w:val="00692F5D"/>
    <w:rsid w:val="006F713F"/>
    <w:rsid w:val="0070778A"/>
    <w:rsid w:val="007E443B"/>
    <w:rsid w:val="00854634"/>
    <w:rsid w:val="00897943"/>
    <w:rsid w:val="008A4E6D"/>
    <w:rsid w:val="009757E6"/>
    <w:rsid w:val="009E07E5"/>
    <w:rsid w:val="009E595E"/>
    <w:rsid w:val="009F0FC7"/>
    <w:rsid w:val="009F7AB2"/>
    <w:rsid w:val="00A84B8D"/>
    <w:rsid w:val="00A919A9"/>
    <w:rsid w:val="00A94C24"/>
    <w:rsid w:val="00AB1C33"/>
    <w:rsid w:val="00AE6C3B"/>
    <w:rsid w:val="00B34193"/>
    <w:rsid w:val="00B94A72"/>
    <w:rsid w:val="00C41B6A"/>
    <w:rsid w:val="00C75292"/>
    <w:rsid w:val="00C82B71"/>
    <w:rsid w:val="00D13B1E"/>
    <w:rsid w:val="00D60F3D"/>
    <w:rsid w:val="00D8489C"/>
    <w:rsid w:val="00DF1136"/>
    <w:rsid w:val="00E74E76"/>
    <w:rsid w:val="00EA2B76"/>
    <w:rsid w:val="00EC105C"/>
    <w:rsid w:val="00EF773C"/>
    <w:rsid w:val="00F05FAA"/>
    <w:rsid w:val="00F4243B"/>
    <w:rsid w:val="00F65962"/>
    <w:rsid w:val="00F813FB"/>
    <w:rsid w:val="00F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hAnsi="Verdana" w:cs="Verdana"/>
        <w:sz w:val="18"/>
        <w:szCs w:val="18"/>
        <w:lang w:val="ru-RU"/>
        <w:color w:val="404040"/>
      </w:rPr>
    </w:rPrDefault>
    <w:pPrDefault>
      <w:pPr>
        <w:tabs>
          <w:tab w:val="left" w:pos="284"/>
        </w:tabs>
        <w:spacing w:before="241" w:after="241" w:line="360" w:lineRule="auto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outlineLvl w:val="0"/>
      <w:spacing w:before="0" w:after="0" w:line="360" w:lineRule="auto"/>
      <w:jc w:val="center"/>
    </w:pPr>
    <w:rPr>
      <w:rFonts w:eastAsiaTheme="majorEastAsia" w:cstheme="majorBidi"/>
      <w:sz w:val="40"/>
      <w:szCs w:val="40"/>
      <w:b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jc w:val="center"/>
      <w:spacing w:before="0" w:after="0" w:line="360" w:lineRule="auto"/>
      <w:outlineLvl w:val="1"/>
    </w:pPr>
    <w:rPr>
      <w:rFonts w:eastAsiaTheme="majorEastAsia" w:cstheme="majorBidi"/>
      <w:color w:val="404040"/>
      <w:sz w:val="36"/>
      <w:szCs w:val="36"/>
      <w:b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0" w:after="0" w:line="360" w:lineRule="auto"/>
      <w:jc w:val="center"/>
      <w:outlineLvl w:val="2"/>
    </w:pPr>
    <w:rPr>
      <w:rFonts w:eastAsiaTheme="majorEastAsia" w:cstheme="majorBidi"/>
      <w:color w:val="404040"/>
      <w:sz w:val="32"/>
      <w:szCs w:val="32"/>
      <w:b/>
    </w:rPr>
  </w:style>
  <w:style w:type="paragraph" w:styleId="4">
    <w:name w:val="heading 4"/>
    <w:basedOn w:val="a0"/>
    <w:next w:val="a"/>
    <w:uiPriority w:val="9"/>
    <w:unhideWhenUsed/>
    <w:qFormat/>
    <w:rsid w:val="009E07E5"/>
    <w:pPr>
      <w:keepNext/>
      <w:keepLines/>
      <w:spacing w:before="0" w:after="0" w:line="360" w:lineRule="auto"/>
      <w:jc w:val="both"/>
      <w:outlineLvl w:val="3"/>
    </w:pPr>
    <w:rPr>
      <w:rFonts w:eastAsiaTheme="majorEastAsia" w:cstheme="majorBidi"/>
      <w:color w:val="404040"/>
      <w:sz w:val="28"/>
      <w:szCs w:val="28"/>
      <w:b/>
    </w:rPr>
  </w:style>
  <w:style w:type="paragraph" w:styleId="5">
    <w:name w:val="heading 5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b/>
      <w:bCs/>
      <w:i/>
      <w:iCs/>
      <w:color w:val="666666"/>
      <w:sz w:val="21"/>
      <w:szCs w:val="21"/>
    </w:rPr>
  </w:style>
  <w:style w:type="paragraph" w:styleId="6">
    <w:name w:val="heading 6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color w:val="666666"/>
      <w:sz w:val="21"/>
      <w:szCs w:val="21"/>
      <w:b/>
      <w:bCs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a3" w:default="1">
    <w:name w:val="No List"/>
    <w:uiPriority w:val="99"/>
    <w:semiHidden/>
    <w:unhideWhenUsed/>
  </w:style>
  <w:style w:type="paragraph" w:styleId="paragraphs" w:customStyle="1">
    <w:name w:val="Параграф"/>
    <w:basedOn w:val="a0"/>
    <w:link w:val="paragraph"/>
    <w:qFormat/>
    <w:rsid w:val="00061F4F"/>
  </w:style>
  <w:style w:type="character" w:styleId="paragraph" w:customStyle="1">
    <w:name w:val="paragraph Знак"/>
    <w:basedOn w:val="a1"/>
    <w:link w:val="paragraphs"/>
    <w:rsid w:val="00061F4F"/>
    <w:rPr>
      <w:rFonts w:ascii="Tahoma" w:hAnsi="Tahoma" w:cs="Tahoma"/>
      <w:sz w:val="20"/>
      <w:szCs w:val="20"/>
      <w:lang w:val="en-US"/>
    </w:rPr>
  </w:style>
  <w:style w:type="table" w:styleId="TableSpreadsheet" w:customStyle="1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40" w:customStyle="1">
    <w:name w:val="Заголовок 4 Знак"/>
    <w:basedOn w:val="a1"/>
    <w:link w:val="4"/>
    <w:uiPriority w:val="9"/>
    <w:rsid w:val="009E07E5"/>
    <w:rPr>
      <w:rFonts w:ascii="Calibri" w:hAnsi="Calibri" w:eastAsiaTheme="majorEastAsia" w:cstheme="majorBidi"/>
      <w:b/>
      <w:bCs/>
      <w:i/>
      <w:iCs/>
      <w:color w:val="000000" w:themeColor="text1"/>
    </w:rPr>
  </w:style>
  <w:style w:type="paragraph" w:styleId="a0" w:customStyle="1">
    <w:name w:val="Общий"/>
    <w:basedOn w:val="a"/>
    <w:link w:val="contents"/>
    <w:qFormat/>
    <w:rsid w:val="00311DE6"/>
    <w:pPr>
      <w:tabs>
        <w:tab w:val="left" w:pos="284"/>
      </w:tabs>
      <w:spacing w:before="0" w:after="0" w:line="360" w:lineRule="auto"/>
      <!-- <w:ind w:firstLine="567" /> -->
      <w:jc w:val="both"/>
    </w:pPr>
    <w:rPr>
      <w:rFonts w:ascii="Times New Roman" w:hAnsi="Times New Roman" w:cs="Times New Roman"/>
      <w:sz w:val="22"/>
      <w:szCs w:val="22"/>
      <w:lang w:val="ru-RU"/>
      <w:color w:val="404040"/>
    </w:rPr>
  </w:style>
  <w:style w:type="character" w:styleId="contents" w:customStyle="1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unhideWhenUsed/>
    <w:rPr>
      <w:color w:val="0070C0"/>
      <w:u w:val="single"/>
    </w:rPr>
  </w:style>
  <w:style w:type="character" w:styleId="FollowedHyperlink">
    <w:name w:val="FollowedHyperlink"/>
    <w:unhideWhenUsed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spacing w:before="100" w:beforeAutospacing="1" w:after="100" w:afterAutospacing="1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spacing w:before="100" w:beforeAutospacing="1" w:after="100" w:afterAutospacing="1"/>
      <w:jc w:val="center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100" w:beforeAutospacing="1" w:after="100" w:afterAutospacing="1"/>
      <w:jc w:val="center"/>
      <w:outlineLvl w:val="2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E07E5"/>
    <w:pPr>
      <w:keepNext/>
      <w:keepLines/>
      <w:spacing w:before="200" w:after="0"/>
      <w:jc w:val="center"/>
      <w:outlineLvl w:val="3"/>
    </w:pPr>
    <w:rPr>
      <w:rFonts w:ascii="Calibri" w:eastAsiaTheme="majorEastAsia" w:hAnsi="Calibri" w:cstheme="majorBidi"/>
      <w:b/>
      <w:bCs/>
      <w:i/>
      <w:iCs/>
      <w:color w:val="000000" w:themeColor="tex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араграф"/>
    <w:basedOn w:val="a0"/>
    <w:link w:val="paragraph"/>
    <w:qFormat/>
    <w:rsid w:val="00061F4F"/>
    <w:pPr>
      <w:ind w:firstLine="567"/>
      <w:jc w:val="both"/>
    </w:pPr>
  </w:style>
  <w:style w:type="character" w:customStyle="1" w:styleId="paragraph">
    <w:name w:val="paragraph Знак"/>
    <w:basedOn w:val="a1"/>
    <w:link w:val="a4"/>
    <w:rsid w:val="00061F4F"/>
    <w:rPr>
      <w:rFonts w:ascii="Tahoma" w:hAnsi="Tahoma" w:cs="Tahoma"/>
      <w:sz w:val="20"/>
      <w:szCs w:val="20"/>
      <w:lang w:val="en-US"/>
    </w:rPr>
  </w:style>
  <w:style w:type="table" w:customStyle="1" w:styleId="TableSpreadsheet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9E07E5"/>
    <w:rPr>
      <w:rFonts w:ascii="Calibri" w:eastAsiaTheme="majorEastAsia" w:hAnsi="Calibri" w:cstheme="majorBidi"/>
      <w:b/>
      <w:bCs/>
      <w:i/>
      <w:iCs/>
      <w:color w:val="000000" w:themeColor="text1"/>
    </w:rPr>
  </w:style>
  <w:style w:type="paragraph" w:customStyle="1" w:styleId="a0">
    <w:name w:val="Общий"/>
    <w:basedOn w:val="a"/>
    <w:link w:val="contents"/>
    <w:qFormat/>
    <w:rsid w:val="00311DE6"/>
    <w:pPr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contents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footer" Target="/word/footer.xml" Id="R6ef128cd170f4cd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2;&#1072;&#1088;&#1080;&#1103;\Documents\Visual%20Studio%202010\Projects\ConsoleApplication1\ConsoleApplication1\bin\Debug\templat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template.dotm</ap:Template>
  <ap:TotalTime>21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HeadingPairs>
    <vt:vector baseType="variant" size="2">
      <vt:variant>
        <vt:lpstr>Название</vt:lpstr>
      </vt:variant>
      <vt:variant>
        <vt:i4>1</vt:i4>
      </vt:variant>
    </vt:vector>
  </ap:HeadingPairs>
  <ap:TitlesOfParts>
    <vt:vector baseType="lpstr" size="1">
      <vt:lpstr/>
    </vt:vector>
  </ap:TitlesOfParts>
  <ap:Company>QuickDoc</ap:Company>
  <ap:LinksUpToDate>false</ap:LinksUpToDate>
  <ap:CharactersWithSpaces>0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29</cp:revision>
  <dcterms:created xsi:type="dcterms:W3CDTF">2012-05-25T03:37:00Z</dcterms:created>
  <dcterms:modified xsi:type="dcterms:W3CDTF">2012-06-05T04:24:00Z</dcterms:modified>
</cp:coreProperties>
</file>